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1C" w:rsidRDefault="0059691C" w:rsidP="0059691C">
      <w:pPr>
        <w:rPr>
          <w:lang w:val="es-ES"/>
        </w:rPr>
      </w:pPr>
    </w:p>
    <w:p w:rsidR="0059691C" w:rsidRPr="00C41DA9" w:rsidRDefault="0059691C" w:rsidP="0059691C">
      <w:pPr>
        <w:pStyle w:val="Header"/>
        <w:pBdr>
          <w:top w:val="double" w:sz="4" w:space="13" w:color="auto"/>
          <w:left w:val="double" w:sz="4" w:space="1" w:color="auto"/>
          <w:bottom w:val="double" w:sz="4" w:space="0" w:color="auto"/>
          <w:right w:val="double" w:sz="4" w:space="0" w:color="auto"/>
        </w:pBdr>
        <w:jc w:val="center"/>
        <w:rPr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281940</wp:posOffset>
            </wp:positionV>
            <wp:extent cx="523875" cy="723900"/>
            <wp:effectExtent l="0" t="0" r="9525" b="0"/>
            <wp:wrapThrough wrapText="bothSides">
              <wp:wrapPolygon edited="0">
                <wp:start x="0" y="0"/>
                <wp:lineTo x="0" y="19326"/>
                <wp:lineTo x="7069" y="21032"/>
                <wp:lineTo x="14138" y="21032"/>
                <wp:lineTo x="21207" y="19326"/>
                <wp:lineTo x="21207" y="0"/>
                <wp:lineTo x="0" y="0"/>
              </wp:wrapPolygon>
            </wp:wrapThrough>
            <wp:docPr id="1" name="Picture 1" descr="Description: Description: C:\Users\Letea2\AppData\Local\Microsoft\Windows\INetCache\Content.Word\Stema_Oficiala_a_Romaniei_din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tea2\AppData\Local\Microsoft\Windows\INetCache\Content.Word\Stema_Oficiala_a_Romaniei_din_2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DA9">
        <w:rPr>
          <w:b/>
          <w:bCs/>
        </w:rPr>
        <w:t>ROMÂNIA</w:t>
      </w:r>
    </w:p>
    <w:p w:rsidR="0059691C" w:rsidRDefault="0059691C" w:rsidP="0059691C">
      <w:pPr>
        <w:pStyle w:val="Header"/>
        <w:pBdr>
          <w:top w:val="double" w:sz="4" w:space="13" w:color="auto"/>
          <w:left w:val="double" w:sz="4" w:space="1" w:color="auto"/>
          <w:bottom w:val="double" w:sz="4" w:space="0" w:color="auto"/>
          <w:right w:val="double" w:sz="4" w:space="0" w:color="auto"/>
        </w:pBdr>
        <w:jc w:val="center"/>
        <w:rPr>
          <w:b/>
          <w:bCs/>
          <w:i/>
          <w:iCs/>
        </w:rPr>
      </w:pPr>
      <w:r w:rsidRPr="00C41DA9">
        <w:rPr>
          <w:b/>
          <w:bCs/>
        </w:rPr>
        <w:t>JUDEŢUL BACĂU</w:t>
      </w:r>
    </w:p>
    <w:p w:rsidR="0059691C" w:rsidRPr="00C41DA9" w:rsidRDefault="0059691C" w:rsidP="0059691C">
      <w:pPr>
        <w:pStyle w:val="Header"/>
        <w:pBdr>
          <w:top w:val="double" w:sz="4" w:space="13" w:color="auto"/>
          <w:left w:val="double" w:sz="4" w:space="1" w:color="auto"/>
          <w:bottom w:val="double" w:sz="4" w:space="0" w:color="auto"/>
          <w:right w:val="double" w:sz="4" w:space="0" w:color="auto"/>
        </w:pBdr>
        <w:jc w:val="center"/>
        <w:rPr>
          <w:b/>
          <w:bCs/>
        </w:rPr>
      </w:pPr>
      <w:r w:rsidRPr="00C41DA9">
        <w:rPr>
          <w:b/>
          <w:bCs/>
        </w:rPr>
        <w:t xml:space="preserve">            UNITATEA ADMINISTRATIV TERITORIALĂ COMUNA  LETEA VECHE  Str. AL. I. CUZA, N</w:t>
      </w:r>
      <w:bookmarkStart w:id="0" w:name="_GoBack"/>
      <w:bookmarkEnd w:id="0"/>
      <w:r w:rsidRPr="00C41DA9">
        <w:rPr>
          <w:b/>
          <w:bCs/>
        </w:rPr>
        <w:t>R.236, COMUNA LETEA VECHE</w:t>
      </w:r>
    </w:p>
    <w:p w:rsidR="0059691C" w:rsidRPr="00C41DA9" w:rsidRDefault="0059691C" w:rsidP="0059691C">
      <w:pPr>
        <w:pStyle w:val="Header"/>
        <w:pBdr>
          <w:top w:val="double" w:sz="4" w:space="13" w:color="auto"/>
          <w:left w:val="double" w:sz="4" w:space="1" w:color="auto"/>
          <w:bottom w:val="double" w:sz="4" w:space="0" w:color="auto"/>
          <w:right w:val="double" w:sz="4" w:space="0" w:color="auto"/>
        </w:pBdr>
        <w:jc w:val="center"/>
        <w:rPr>
          <w:b/>
          <w:bCs/>
        </w:rPr>
      </w:pPr>
      <w:r>
        <w:rPr>
          <w:b/>
        </w:rPr>
        <w:t>Tel/fax 0234.213.474</w:t>
      </w:r>
    </w:p>
    <w:p w:rsidR="0059691C" w:rsidRDefault="0059691C" w:rsidP="0059691C">
      <w:pPr>
        <w:pStyle w:val="Header"/>
        <w:pBdr>
          <w:top w:val="double" w:sz="4" w:space="13" w:color="auto"/>
          <w:left w:val="double" w:sz="4" w:space="1" w:color="auto"/>
          <w:bottom w:val="double" w:sz="4" w:space="0" w:color="auto"/>
          <w:right w:val="double" w:sz="4" w:space="0" w:color="auto"/>
        </w:pBdr>
        <w:jc w:val="center"/>
        <w:rPr>
          <w:b/>
        </w:rPr>
      </w:pPr>
      <w:r>
        <w:rPr>
          <w:b/>
        </w:rPr>
        <w:t xml:space="preserve">e-mail:office@primarialeteaveche.ro     adresa  web: </w:t>
      </w:r>
      <w:r>
        <w:fldChar w:fldCharType="begin"/>
      </w:r>
      <w:r>
        <w:instrText xml:space="preserve"> HYPERLINK "http://www.primarialeteaveche.ro" </w:instrText>
      </w:r>
      <w:r>
        <w:fldChar w:fldCharType="separate"/>
      </w:r>
      <w:r>
        <w:rPr>
          <w:rStyle w:val="Hyperlink"/>
          <w:b/>
        </w:rPr>
        <w:t>www.primarialeteaveche.ro</w:t>
      </w:r>
      <w:r>
        <w:rPr>
          <w:rStyle w:val="Hyperlink"/>
          <w:b/>
        </w:rPr>
        <w:fldChar w:fldCharType="end"/>
      </w:r>
      <w:r>
        <w:rPr>
          <w:b/>
        </w:rPr>
        <w:t xml:space="preserve"> </w:t>
      </w:r>
    </w:p>
    <w:p w:rsidR="00C44724" w:rsidRDefault="00C44724" w:rsidP="0059691C"/>
    <w:p w:rsidR="0059691C" w:rsidRDefault="0059691C" w:rsidP="0059691C">
      <w:pPr>
        <w:jc w:val="center"/>
        <w:rPr>
          <w:b/>
          <w:color w:val="FF0000"/>
          <w:sz w:val="32"/>
          <w:szCs w:val="32"/>
          <w:u w:val="single"/>
        </w:rPr>
      </w:pPr>
      <w:r w:rsidRPr="0059691C">
        <w:rPr>
          <w:b/>
          <w:color w:val="FF0000"/>
          <w:sz w:val="32"/>
          <w:szCs w:val="32"/>
          <w:u w:val="single"/>
        </w:rPr>
        <w:t>ANUNT IMPORTANT</w:t>
      </w:r>
    </w:p>
    <w:p w:rsidR="0059691C" w:rsidRDefault="0059691C" w:rsidP="0059691C">
      <w:pPr>
        <w:jc w:val="center"/>
        <w:rPr>
          <w:b/>
          <w:color w:val="FF0000"/>
          <w:sz w:val="32"/>
          <w:szCs w:val="32"/>
          <w:u w:val="single"/>
        </w:rPr>
      </w:pPr>
    </w:p>
    <w:p w:rsidR="0059691C" w:rsidRDefault="0059691C" w:rsidP="0059691C">
      <w:pPr>
        <w:ind w:firstLine="720"/>
        <w:jc w:val="both"/>
        <w:rPr>
          <w:szCs w:val="24"/>
        </w:rPr>
      </w:pPr>
      <w:proofErr w:type="spellStart"/>
      <w:r>
        <w:rPr>
          <w:szCs w:val="24"/>
        </w:rPr>
        <w:t>Avand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vedere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prevederile</w:t>
      </w:r>
      <w:proofErr w:type="spellEnd"/>
      <w:r>
        <w:rPr>
          <w:szCs w:val="24"/>
        </w:rPr>
        <w:t xml:space="preserve">  OUG</w:t>
      </w:r>
      <w:proofErr w:type="gramEnd"/>
      <w:r>
        <w:rPr>
          <w:szCs w:val="24"/>
        </w:rPr>
        <w:t xml:space="preserve"> NR. 9/2026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modificarea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completarea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acte</w:t>
      </w:r>
      <w:proofErr w:type="spellEnd"/>
      <w:r>
        <w:rPr>
          <w:szCs w:val="24"/>
        </w:rPr>
        <w:t xml:space="preserve"> normative, </w:t>
      </w:r>
      <w:proofErr w:type="spellStart"/>
      <w:proofErr w:type="gramStart"/>
      <w:r>
        <w:rPr>
          <w:szCs w:val="24"/>
        </w:rPr>
        <w:t>respectiv</w:t>
      </w:r>
      <w:proofErr w:type="spellEnd"/>
      <w:r>
        <w:rPr>
          <w:szCs w:val="24"/>
        </w:rPr>
        <w:t xml:space="preserve">  art</w:t>
      </w:r>
      <w:proofErr w:type="gramEnd"/>
      <w:r>
        <w:rPr>
          <w:szCs w:val="24"/>
        </w:rPr>
        <w:t xml:space="preserve">. VII- </w:t>
      </w:r>
      <w:proofErr w:type="spellStart"/>
      <w:r>
        <w:rPr>
          <w:szCs w:val="24"/>
        </w:rPr>
        <w:t>Legea</w:t>
      </w:r>
      <w:proofErr w:type="spellEnd"/>
      <w:r>
        <w:rPr>
          <w:szCs w:val="24"/>
        </w:rPr>
        <w:t xml:space="preserve">  227/2015 </w:t>
      </w:r>
      <w:proofErr w:type="spellStart"/>
      <w:r>
        <w:rPr>
          <w:szCs w:val="24"/>
        </w:rPr>
        <w:t>privind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Codul</w:t>
      </w:r>
      <w:proofErr w:type="spellEnd"/>
      <w:r>
        <w:rPr>
          <w:szCs w:val="24"/>
        </w:rPr>
        <w:t xml:space="preserve"> fiscal, </w:t>
      </w:r>
      <w:proofErr w:type="spellStart"/>
      <w:r>
        <w:rPr>
          <w:szCs w:val="24"/>
        </w:rPr>
        <w:t>publicata</w:t>
      </w:r>
      <w:proofErr w:type="spellEnd"/>
      <w:r>
        <w:rPr>
          <w:szCs w:val="24"/>
        </w:rPr>
        <w:t xml:space="preserve"> in </w:t>
      </w:r>
      <w:proofErr w:type="spellStart"/>
      <w:r>
        <w:rPr>
          <w:szCs w:val="24"/>
        </w:rPr>
        <w:t>Monitorul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Oficial</w:t>
      </w:r>
      <w:proofErr w:type="spellEnd"/>
      <w:r>
        <w:rPr>
          <w:szCs w:val="24"/>
        </w:rPr>
        <w:t xml:space="preserve"> al </w:t>
      </w:r>
      <w:proofErr w:type="spellStart"/>
      <w:r>
        <w:rPr>
          <w:szCs w:val="24"/>
        </w:rPr>
        <w:t>Romaniei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Partea</w:t>
      </w:r>
      <w:proofErr w:type="spellEnd"/>
      <w:r>
        <w:rPr>
          <w:szCs w:val="24"/>
        </w:rPr>
        <w:t xml:space="preserve"> I, ne. 688 din 10 </w:t>
      </w:r>
      <w:proofErr w:type="spellStart"/>
      <w:r>
        <w:rPr>
          <w:szCs w:val="24"/>
        </w:rPr>
        <w:t>septembrie</w:t>
      </w:r>
      <w:proofErr w:type="spellEnd"/>
      <w:r>
        <w:rPr>
          <w:szCs w:val="24"/>
        </w:rPr>
        <w:t xml:space="preserve"> 2015, cu </w:t>
      </w:r>
      <w:proofErr w:type="spellStart"/>
      <w:r>
        <w:rPr>
          <w:szCs w:val="24"/>
        </w:rPr>
        <w:t>modficarile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completarile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ulterioare</w:t>
      </w:r>
      <w:proofErr w:type="spellEnd"/>
      <w:r>
        <w:rPr>
          <w:szCs w:val="24"/>
        </w:rPr>
        <w:t xml:space="preserve">, se </w:t>
      </w:r>
      <w:proofErr w:type="spellStart"/>
      <w:r>
        <w:rPr>
          <w:szCs w:val="24"/>
        </w:rPr>
        <w:t>completeaza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dupa</w:t>
      </w:r>
      <w:proofErr w:type="spellEnd"/>
      <w:r>
        <w:rPr>
          <w:szCs w:val="24"/>
        </w:rPr>
        <w:t xml:space="preserve"> cum </w:t>
      </w:r>
      <w:proofErr w:type="spellStart"/>
      <w:r>
        <w:rPr>
          <w:szCs w:val="24"/>
        </w:rPr>
        <w:t>urmeaza</w:t>
      </w:r>
      <w:proofErr w:type="spellEnd"/>
      <w:r>
        <w:rPr>
          <w:szCs w:val="24"/>
        </w:rPr>
        <w:t>:</w:t>
      </w:r>
    </w:p>
    <w:p w:rsidR="0059691C" w:rsidRDefault="0059691C" w:rsidP="0059691C">
      <w:pPr>
        <w:ind w:firstLine="720"/>
        <w:jc w:val="both"/>
        <w:rPr>
          <w:szCs w:val="24"/>
        </w:rPr>
      </w:pPr>
    </w:p>
    <w:p w:rsidR="0059691C" w:rsidRPr="0059691C" w:rsidRDefault="0059691C" w:rsidP="0059691C">
      <w:pPr>
        <w:suppressAutoHyphens w:val="0"/>
        <w:ind w:firstLine="720"/>
        <w:rPr>
          <w:i/>
          <w:color w:val="E36C0A" w:themeColor="accent6" w:themeShade="BF"/>
          <w:szCs w:val="24"/>
          <w:u w:val="single"/>
          <w:lang w:val="en-US" w:eastAsia="en-US"/>
        </w:rPr>
      </w:pP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La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articolul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456,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după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alineatul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4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) se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introduc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patru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noi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alineate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,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alin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.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5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) -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8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), cu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următorul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cuprins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:</w:t>
      </w: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</w:p>
    <w:p w:rsidR="0059691C" w:rsidRDefault="0059691C" w:rsidP="0059691C">
      <w:pPr>
        <w:suppressAutoHyphens w:val="0"/>
        <w:spacing w:beforeAutospacing="1" w:afterAutospacing="1"/>
        <w:rPr>
          <w:szCs w:val="24"/>
          <w:lang w:val="en-US" w:eastAsia="en-US"/>
        </w:rPr>
      </w:pPr>
      <w:r w:rsidRPr="0059691C">
        <w:rPr>
          <w:szCs w:val="24"/>
          <w:lang w:val="en-US" w:eastAsia="en-US"/>
        </w:rPr>
        <w:t>"(2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folosită</w:t>
      </w:r>
      <w:proofErr w:type="spellEnd"/>
      <w:r w:rsidRPr="0059691C">
        <w:rPr>
          <w:szCs w:val="24"/>
          <w:lang w:val="en-US" w:eastAsia="en-US"/>
        </w:rPr>
        <w:t xml:space="preserve"> ca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50%.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folosită</w:t>
      </w:r>
      <w:proofErr w:type="spellEnd"/>
      <w:r w:rsidRPr="0059691C">
        <w:rPr>
          <w:szCs w:val="24"/>
          <w:lang w:val="en-US" w:eastAsia="en-US"/>
        </w:rPr>
        <w:t xml:space="preserve"> ca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25%.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7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prevăzută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proofErr w:type="gramStart"/>
      <w:r w:rsidRPr="0059691C">
        <w:rPr>
          <w:szCs w:val="24"/>
          <w:lang w:val="en-US" w:eastAsia="en-US"/>
        </w:rPr>
        <w:t>şi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 se </w:t>
      </w:r>
      <w:proofErr w:type="spellStart"/>
      <w:r w:rsidRPr="0059691C">
        <w:rPr>
          <w:szCs w:val="24"/>
          <w:lang w:val="en-US" w:eastAsia="en-US"/>
        </w:rPr>
        <w:t>acordă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întreaga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clădire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deţinută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comun</w:t>
      </w:r>
      <w:proofErr w:type="spellEnd"/>
      <w:r w:rsidRPr="0059691C">
        <w:rPr>
          <w:szCs w:val="24"/>
          <w:lang w:val="en-US" w:eastAsia="en-US"/>
        </w:rPr>
        <w:t xml:space="preserve"> cu </w:t>
      </w:r>
      <w:proofErr w:type="spellStart"/>
      <w:r w:rsidRPr="0059691C">
        <w:rPr>
          <w:szCs w:val="24"/>
          <w:lang w:val="en-US" w:eastAsia="en-US"/>
        </w:rPr>
        <w:t>soţul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soţia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clădirile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prevăzute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proofErr w:type="gramStart"/>
      <w:r w:rsidRPr="0059691C">
        <w:rPr>
          <w:szCs w:val="24"/>
          <w:lang w:val="en-US" w:eastAsia="en-US"/>
        </w:rPr>
        <w:t>şi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).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situaţia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o </w:t>
      </w:r>
      <w:proofErr w:type="spellStart"/>
      <w:r w:rsidRPr="0059691C">
        <w:rPr>
          <w:szCs w:val="24"/>
          <w:lang w:val="en-US" w:eastAsia="en-US"/>
        </w:rPr>
        <w:t>cotă</w:t>
      </w:r>
      <w:proofErr w:type="spellEnd"/>
      <w:r w:rsidRPr="0059691C">
        <w:rPr>
          <w:szCs w:val="24"/>
          <w:lang w:val="en-US" w:eastAsia="en-US"/>
        </w:rPr>
        <w:t xml:space="preserve"> - parte din </w:t>
      </w:r>
      <w:proofErr w:type="spellStart"/>
      <w:r w:rsidRPr="0059691C">
        <w:rPr>
          <w:szCs w:val="24"/>
          <w:lang w:val="en-US" w:eastAsia="en-US"/>
        </w:rPr>
        <w:t>clădirea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aparţine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unor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terţi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nu se </w:t>
      </w:r>
      <w:proofErr w:type="spellStart"/>
      <w:r w:rsidRPr="0059691C">
        <w:rPr>
          <w:szCs w:val="24"/>
          <w:lang w:val="en-US" w:eastAsia="en-US"/>
        </w:rPr>
        <w:t>acordă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cota</w:t>
      </w:r>
      <w:proofErr w:type="spellEnd"/>
      <w:r w:rsidRPr="0059691C">
        <w:rPr>
          <w:szCs w:val="24"/>
          <w:lang w:val="en-US" w:eastAsia="en-US"/>
        </w:rPr>
        <w:t xml:space="preserve"> - parte </w:t>
      </w:r>
      <w:proofErr w:type="spellStart"/>
      <w:r w:rsidRPr="0059691C">
        <w:rPr>
          <w:szCs w:val="24"/>
          <w:lang w:val="en-US" w:eastAsia="en-US"/>
        </w:rPr>
        <w:t>deţinută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aceşti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terţi</w:t>
      </w:r>
      <w:proofErr w:type="spellEnd"/>
      <w:r w:rsidRPr="0059691C">
        <w:rPr>
          <w:szCs w:val="24"/>
          <w:lang w:val="en-US" w:eastAsia="en-US"/>
        </w:rPr>
        <w:t>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8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gramStart"/>
      <w:r w:rsidRPr="0059691C">
        <w:rPr>
          <w:szCs w:val="24"/>
          <w:lang w:val="en-US" w:eastAsia="en-US"/>
        </w:rPr>
        <w:t xml:space="preserve">la </w:t>
      </w:r>
      <w:proofErr w:type="spellStart"/>
      <w:r w:rsidRPr="0059691C">
        <w:rPr>
          <w:szCs w:val="24"/>
          <w:lang w:val="en-US" w:eastAsia="en-US"/>
        </w:rPr>
        <w:t>plata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impozitului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stabilită</w:t>
      </w:r>
      <w:proofErr w:type="spellEnd"/>
      <w:r w:rsidRPr="0059691C">
        <w:rPr>
          <w:szCs w:val="24"/>
          <w:lang w:val="en-US" w:eastAsia="en-US"/>
        </w:rPr>
        <w:t xml:space="preserve"> conform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), se </w:t>
      </w:r>
      <w:proofErr w:type="spellStart"/>
      <w:r w:rsidRPr="0059691C">
        <w:rPr>
          <w:szCs w:val="24"/>
          <w:lang w:val="en-US" w:eastAsia="en-US"/>
        </w:rPr>
        <w:t>aplică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baza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documentelor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justificative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valabile</w:t>
      </w:r>
      <w:proofErr w:type="spellEnd"/>
      <w:r w:rsidRPr="0059691C">
        <w:rPr>
          <w:szCs w:val="24"/>
          <w:lang w:val="en-US" w:eastAsia="en-US"/>
        </w:rPr>
        <w:t xml:space="preserve"> la data de 31 </w:t>
      </w:r>
      <w:proofErr w:type="spellStart"/>
      <w:r w:rsidRPr="0059691C">
        <w:rPr>
          <w:szCs w:val="24"/>
          <w:lang w:val="en-US" w:eastAsia="en-US"/>
        </w:rPr>
        <w:t>decembrie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anului</w:t>
      </w:r>
      <w:proofErr w:type="spellEnd"/>
      <w:r w:rsidRPr="0059691C">
        <w:rPr>
          <w:szCs w:val="24"/>
          <w:lang w:val="en-US" w:eastAsia="en-US"/>
        </w:rPr>
        <w:t xml:space="preserve"> fiscal anterior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funcţie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</w:t>
      </w:r>
      <w:proofErr w:type="spellStart"/>
      <w:r w:rsidRPr="0059691C">
        <w:rPr>
          <w:szCs w:val="24"/>
          <w:lang w:val="en-US" w:eastAsia="en-US"/>
        </w:rPr>
        <w:t>acestea</w:t>
      </w:r>
      <w:proofErr w:type="spellEnd"/>
      <w:r w:rsidRPr="0059691C">
        <w:rPr>
          <w:szCs w:val="24"/>
          <w:lang w:val="en-US" w:eastAsia="en-US"/>
        </w:rPr>
        <w:t xml:space="preserve"> au </w:t>
      </w:r>
      <w:proofErr w:type="spellStart"/>
      <w:r w:rsidRPr="0059691C">
        <w:rPr>
          <w:szCs w:val="24"/>
          <w:lang w:val="en-US" w:eastAsia="en-US"/>
        </w:rPr>
        <w:t>fost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depuse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organul</w:t>
      </w:r>
      <w:proofErr w:type="spellEnd"/>
      <w:r w:rsidRPr="0059691C">
        <w:rPr>
          <w:szCs w:val="24"/>
          <w:lang w:val="en-US" w:eastAsia="en-US"/>
        </w:rPr>
        <w:t xml:space="preserve"> fiscal local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celor</w:t>
      </w:r>
      <w:proofErr w:type="spellEnd"/>
      <w:r w:rsidRPr="0059691C">
        <w:rPr>
          <w:szCs w:val="24"/>
          <w:lang w:val="en-US" w:eastAsia="en-US"/>
        </w:rPr>
        <w:t xml:space="preserve"> care nu au </w:t>
      </w:r>
      <w:proofErr w:type="spellStart"/>
      <w:r w:rsidRPr="0059691C">
        <w:rPr>
          <w:szCs w:val="24"/>
          <w:lang w:val="en-US" w:eastAsia="en-US"/>
        </w:rPr>
        <w:t>beneficiat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scutire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anul</w:t>
      </w:r>
      <w:proofErr w:type="spellEnd"/>
      <w:r w:rsidRPr="0059691C">
        <w:rPr>
          <w:szCs w:val="24"/>
          <w:lang w:val="en-US" w:eastAsia="en-US"/>
        </w:rPr>
        <w:t xml:space="preserve"> fiscal anterior, </w:t>
      </w:r>
      <w:proofErr w:type="spellStart"/>
      <w:r w:rsidRPr="0059691C">
        <w:rPr>
          <w:szCs w:val="24"/>
          <w:lang w:val="en-US" w:eastAsia="en-US"/>
        </w:rPr>
        <w:t>începând</w:t>
      </w:r>
      <w:proofErr w:type="spellEnd"/>
      <w:r w:rsidRPr="0059691C">
        <w:rPr>
          <w:szCs w:val="24"/>
          <w:lang w:val="en-US" w:eastAsia="en-US"/>
        </w:rPr>
        <w:t xml:space="preserve"> cu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următoare</w:t>
      </w:r>
      <w:proofErr w:type="spellEnd"/>
      <w:r w:rsidRPr="0059691C">
        <w:rPr>
          <w:szCs w:val="24"/>
          <w:lang w:val="en-US" w:eastAsia="en-US"/>
        </w:rPr>
        <w:t xml:space="preserve">." </w:t>
      </w:r>
    </w:p>
    <w:p w:rsidR="0059691C" w:rsidRPr="0059691C" w:rsidRDefault="0059691C" w:rsidP="0059691C">
      <w:pPr>
        <w:suppressAutoHyphens w:val="0"/>
        <w:rPr>
          <w:i/>
          <w:szCs w:val="24"/>
          <w:u w:val="single"/>
          <w:lang w:val="en-US" w:eastAsia="en-US"/>
        </w:rPr>
      </w:pPr>
      <w:r>
        <w:rPr>
          <w:szCs w:val="24"/>
          <w:lang w:val="en-US" w:eastAsia="en-US"/>
        </w:rPr>
        <w:tab/>
      </w: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La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articolul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464,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după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alineatul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4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) se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introduc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patru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noi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alineate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,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alin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.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5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) -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8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), cu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următorul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cuprins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:</w:t>
      </w: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</w:p>
    <w:p w:rsidR="0059691C" w:rsidRPr="0059691C" w:rsidRDefault="0059691C" w:rsidP="0059691C">
      <w:pPr>
        <w:suppressAutoHyphens w:val="0"/>
        <w:spacing w:beforeAutospacing="1" w:afterAutospacing="1"/>
        <w:rPr>
          <w:szCs w:val="24"/>
          <w:lang w:val="en-US" w:eastAsia="en-US"/>
        </w:rPr>
      </w:pPr>
      <w:r w:rsidRPr="0059691C">
        <w:rPr>
          <w:szCs w:val="24"/>
          <w:lang w:val="en-US" w:eastAsia="en-US"/>
        </w:rPr>
        <w:t>"(2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terenului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aferent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clădirii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aflat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50%.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terenului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aferent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clădirii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aflat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25%.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7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prevăzută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proofErr w:type="gramStart"/>
      <w:r w:rsidRPr="0059691C">
        <w:rPr>
          <w:szCs w:val="24"/>
          <w:lang w:val="en-US" w:eastAsia="en-US"/>
        </w:rPr>
        <w:t>şi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 se </w:t>
      </w:r>
      <w:proofErr w:type="spellStart"/>
      <w:r w:rsidRPr="0059691C">
        <w:rPr>
          <w:szCs w:val="24"/>
          <w:lang w:val="en-US" w:eastAsia="en-US"/>
        </w:rPr>
        <w:t>acordă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terenul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aferent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clădirii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domiciliu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prevăzute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proofErr w:type="gramStart"/>
      <w:r w:rsidRPr="0059691C">
        <w:rPr>
          <w:szCs w:val="24"/>
          <w:lang w:val="en-US" w:eastAsia="en-US"/>
        </w:rPr>
        <w:t>şi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), </w:t>
      </w:r>
      <w:proofErr w:type="spellStart"/>
      <w:r w:rsidRPr="0059691C">
        <w:rPr>
          <w:szCs w:val="24"/>
          <w:lang w:val="en-US" w:eastAsia="en-US"/>
        </w:rPr>
        <w:t>deţinute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comun</w:t>
      </w:r>
      <w:proofErr w:type="spellEnd"/>
      <w:r w:rsidRPr="0059691C">
        <w:rPr>
          <w:szCs w:val="24"/>
          <w:lang w:val="en-US" w:eastAsia="en-US"/>
        </w:rPr>
        <w:t xml:space="preserve"> cu </w:t>
      </w:r>
      <w:proofErr w:type="spellStart"/>
      <w:r w:rsidRPr="0059691C">
        <w:rPr>
          <w:szCs w:val="24"/>
          <w:lang w:val="en-US" w:eastAsia="en-US"/>
        </w:rPr>
        <w:t>soţul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sau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soţia</w:t>
      </w:r>
      <w:proofErr w:type="spellEnd"/>
      <w:r w:rsidRPr="0059691C">
        <w:rPr>
          <w:szCs w:val="24"/>
          <w:lang w:val="en-US" w:eastAsia="en-US"/>
        </w:rPr>
        <w:t xml:space="preserve">.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situaţia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o </w:t>
      </w:r>
      <w:proofErr w:type="spellStart"/>
      <w:r w:rsidRPr="0059691C">
        <w:rPr>
          <w:szCs w:val="24"/>
          <w:lang w:val="en-US" w:eastAsia="en-US"/>
        </w:rPr>
        <w:t>cotă</w:t>
      </w:r>
      <w:proofErr w:type="spellEnd"/>
      <w:r w:rsidRPr="0059691C">
        <w:rPr>
          <w:szCs w:val="24"/>
          <w:lang w:val="en-US" w:eastAsia="en-US"/>
        </w:rPr>
        <w:t xml:space="preserve"> - parte din </w:t>
      </w:r>
      <w:proofErr w:type="spellStart"/>
      <w:r w:rsidRPr="0059691C">
        <w:rPr>
          <w:szCs w:val="24"/>
          <w:lang w:val="en-US" w:eastAsia="en-US"/>
        </w:rPr>
        <w:t>terenul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aparţine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unor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terţi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nu se </w:t>
      </w:r>
      <w:proofErr w:type="spellStart"/>
      <w:r w:rsidRPr="0059691C">
        <w:rPr>
          <w:szCs w:val="24"/>
          <w:lang w:val="en-US" w:eastAsia="en-US"/>
        </w:rPr>
        <w:t>acordă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cota</w:t>
      </w:r>
      <w:proofErr w:type="spellEnd"/>
      <w:r w:rsidRPr="0059691C">
        <w:rPr>
          <w:szCs w:val="24"/>
          <w:lang w:val="en-US" w:eastAsia="en-US"/>
        </w:rPr>
        <w:t xml:space="preserve"> - parte </w:t>
      </w:r>
      <w:proofErr w:type="spellStart"/>
      <w:r w:rsidRPr="0059691C">
        <w:rPr>
          <w:szCs w:val="24"/>
          <w:lang w:val="en-US" w:eastAsia="en-US"/>
        </w:rPr>
        <w:t>deţinută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aceşti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terţi</w:t>
      </w:r>
      <w:proofErr w:type="spellEnd"/>
      <w:r w:rsidRPr="0059691C">
        <w:rPr>
          <w:szCs w:val="24"/>
          <w:lang w:val="en-US" w:eastAsia="en-US"/>
        </w:rPr>
        <w:t>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8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gramStart"/>
      <w:r w:rsidRPr="0059691C">
        <w:rPr>
          <w:szCs w:val="24"/>
          <w:lang w:val="en-US" w:eastAsia="en-US"/>
        </w:rPr>
        <w:t xml:space="preserve">la </w:t>
      </w:r>
      <w:proofErr w:type="spellStart"/>
      <w:r w:rsidRPr="0059691C">
        <w:rPr>
          <w:szCs w:val="24"/>
          <w:lang w:val="en-US" w:eastAsia="en-US"/>
        </w:rPr>
        <w:t>plata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impozitului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teren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stabilită</w:t>
      </w:r>
      <w:proofErr w:type="spellEnd"/>
      <w:r w:rsidRPr="0059691C">
        <w:rPr>
          <w:szCs w:val="24"/>
          <w:lang w:val="en-US" w:eastAsia="en-US"/>
        </w:rPr>
        <w:t xml:space="preserve"> conform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5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6</w:t>
      </w:r>
      <w:r w:rsidRPr="0059691C">
        <w:rPr>
          <w:szCs w:val="24"/>
          <w:lang w:val="en-US" w:eastAsia="en-US"/>
        </w:rPr>
        <w:t xml:space="preserve">), se </w:t>
      </w:r>
      <w:proofErr w:type="spellStart"/>
      <w:r w:rsidRPr="0059691C">
        <w:rPr>
          <w:szCs w:val="24"/>
          <w:lang w:val="en-US" w:eastAsia="en-US"/>
        </w:rPr>
        <w:t>aplică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baza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documentelor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justificative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valabile</w:t>
      </w:r>
      <w:proofErr w:type="spellEnd"/>
      <w:r w:rsidRPr="0059691C">
        <w:rPr>
          <w:szCs w:val="24"/>
          <w:lang w:val="en-US" w:eastAsia="en-US"/>
        </w:rPr>
        <w:t xml:space="preserve"> la data de 31 </w:t>
      </w:r>
      <w:proofErr w:type="spellStart"/>
      <w:r w:rsidRPr="0059691C">
        <w:rPr>
          <w:szCs w:val="24"/>
          <w:lang w:val="en-US" w:eastAsia="en-US"/>
        </w:rPr>
        <w:t>decembrie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anului</w:t>
      </w:r>
      <w:proofErr w:type="spellEnd"/>
      <w:r w:rsidRPr="0059691C">
        <w:rPr>
          <w:szCs w:val="24"/>
          <w:lang w:val="en-US" w:eastAsia="en-US"/>
        </w:rPr>
        <w:t xml:space="preserve"> fiscal anterior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funcţie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</w:t>
      </w:r>
      <w:proofErr w:type="spellStart"/>
      <w:r w:rsidRPr="0059691C">
        <w:rPr>
          <w:szCs w:val="24"/>
          <w:lang w:val="en-US" w:eastAsia="en-US"/>
        </w:rPr>
        <w:t>acestea</w:t>
      </w:r>
      <w:proofErr w:type="spellEnd"/>
      <w:r w:rsidRPr="0059691C">
        <w:rPr>
          <w:szCs w:val="24"/>
          <w:lang w:val="en-US" w:eastAsia="en-US"/>
        </w:rPr>
        <w:t xml:space="preserve"> au </w:t>
      </w:r>
      <w:proofErr w:type="spellStart"/>
      <w:r w:rsidRPr="0059691C">
        <w:rPr>
          <w:szCs w:val="24"/>
          <w:lang w:val="en-US" w:eastAsia="en-US"/>
        </w:rPr>
        <w:t>fost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depuse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organul</w:t>
      </w:r>
      <w:proofErr w:type="spellEnd"/>
      <w:r w:rsidRPr="0059691C">
        <w:rPr>
          <w:szCs w:val="24"/>
          <w:lang w:val="en-US" w:eastAsia="en-US"/>
        </w:rPr>
        <w:t xml:space="preserve"> fiscal local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celor</w:t>
      </w:r>
      <w:proofErr w:type="spellEnd"/>
      <w:r w:rsidRPr="0059691C">
        <w:rPr>
          <w:szCs w:val="24"/>
          <w:lang w:val="en-US" w:eastAsia="en-US"/>
        </w:rPr>
        <w:t xml:space="preserve"> care nu au </w:t>
      </w:r>
      <w:proofErr w:type="spellStart"/>
      <w:r w:rsidRPr="0059691C">
        <w:rPr>
          <w:szCs w:val="24"/>
          <w:lang w:val="en-US" w:eastAsia="en-US"/>
        </w:rPr>
        <w:t>beneficiat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scutire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anul</w:t>
      </w:r>
      <w:proofErr w:type="spellEnd"/>
      <w:r w:rsidRPr="0059691C">
        <w:rPr>
          <w:szCs w:val="24"/>
          <w:lang w:val="en-US" w:eastAsia="en-US"/>
        </w:rPr>
        <w:t xml:space="preserve"> fiscal anterior, </w:t>
      </w:r>
      <w:proofErr w:type="spellStart"/>
      <w:r w:rsidRPr="0059691C">
        <w:rPr>
          <w:szCs w:val="24"/>
          <w:lang w:val="en-US" w:eastAsia="en-US"/>
        </w:rPr>
        <w:t>începând</w:t>
      </w:r>
      <w:proofErr w:type="spellEnd"/>
      <w:r w:rsidRPr="0059691C">
        <w:rPr>
          <w:szCs w:val="24"/>
          <w:lang w:val="en-US" w:eastAsia="en-US"/>
        </w:rPr>
        <w:t xml:space="preserve"> cu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următoare</w:t>
      </w:r>
      <w:proofErr w:type="spellEnd"/>
      <w:r w:rsidRPr="0059691C">
        <w:rPr>
          <w:szCs w:val="24"/>
          <w:lang w:val="en-US" w:eastAsia="en-US"/>
        </w:rPr>
        <w:t xml:space="preserve">." </w:t>
      </w:r>
    </w:p>
    <w:p w:rsidR="0059691C" w:rsidRPr="0059691C" w:rsidRDefault="0059691C" w:rsidP="0059691C">
      <w:pPr>
        <w:suppressAutoHyphens w:val="0"/>
        <w:ind w:firstLine="720"/>
        <w:rPr>
          <w:i/>
          <w:color w:val="E36C0A" w:themeColor="accent6" w:themeShade="BF"/>
          <w:szCs w:val="24"/>
          <w:u w:val="single"/>
          <w:lang w:val="en-US" w:eastAsia="en-US"/>
        </w:rPr>
      </w:pP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lastRenderedPageBreak/>
        <w:t xml:space="preserve">La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articolul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469,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după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alineatul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(2) se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introduc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trei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noi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alineate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, </w:t>
      </w:r>
      <w:proofErr w:type="spellStart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alin</w:t>
      </w:r>
      <w:proofErr w:type="spellEnd"/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>.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1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) - (2</w:t>
      </w:r>
      <w:r w:rsidRPr="0059691C">
        <w:rPr>
          <w:b/>
          <w:bCs/>
          <w:i/>
          <w:color w:val="E36C0A" w:themeColor="accent6" w:themeShade="BF"/>
          <w:szCs w:val="24"/>
          <w:u w:val="single"/>
          <w:vertAlign w:val="superscript"/>
          <w:lang w:val="en-US" w:eastAsia="en-US"/>
        </w:rPr>
        <w:t>3</w:t>
      </w:r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), cu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următorul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  <w:proofErr w:type="spellStart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cuprins</w:t>
      </w:r>
      <w:proofErr w:type="spellEnd"/>
      <w:r w:rsidRPr="0059691C">
        <w:rPr>
          <w:b/>
          <w:bCs/>
          <w:i/>
          <w:color w:val="E36C0A" w:themeColor="accent6" w:themeShade="BF"/>
          <w:szCs w:val="24"/>
          <w:u w:val="single"/>
          <w:lang w:val="en-US" w:eastAsia="en-US"/>
        </w:rPr>
        <w:t>:</w:t>
      </w:r>
      <w:r w:rsidRPr="0059691C">
        <w:rPr>
          <w:i/>
          <w:color w:val="E36C0A" w:themeColor="accent6" w:themeShade="BF"/>
          <w:szCs w:val="24"/>
          <w:u w:val="single"/>
          <w:lang w:val="en-US" w:eastAsia="en-US"/>
        </w:rPr>
        <w:t xml:space="preserve"> </w:t>
      </w:r>
    </w:p>
    <w:p w:rsidR="0059691C" w:rsidRPr="0059691C" w:rsidRDefault="0059691C" w:rsidP="0059691C">
      <w:pPr>
        <w:suppressAutoHyphens w:val="0"/>
        <w:spacing w:beforeAutospacing="1" w:afterAutospacing="1"/>
        <w:rPr>
          <w:szCs w:val="24"/>
          <w:lang w:val="en-US" w:eastAsia="en-US"/>
        </w:rPr>
      </w:pPr>
      <w:r w:rsidRPr="0059691C">
        <w:rPr>
          <w:szCs w:val="24"/>
          <w:lang w:val="en-US" w:eastAsia="en-US"/>
        </w:rPr>
        <w:t>"(2</w:t>
      </w:r>
      <w:r w:rsidRPr="0059691C">
        <w:rPr>
          <w:szCs w:val="24"/>
          <w:vertAlign w:val="superscript"/>
          <w:lang w:val="en-US" w:eastAsia="en-US"/>
        </w:rPr>
        <w:t>1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mijloacelor</w:t>
      </w:r>
      <w:proofErr w:type="spellEnd"/>
      <w:r w:rsidRPr="0059691C">
        <w:rPr>
          <w:szCs w:val="24"/>
          <w:lang w:val="en-US" w:eastAsia="en-US"/>
        </w:rPr>
        <w:t xml:space="preserve"> de transport cu capacitate </w:t>
      </w:r>
      <w:proofErr w:type="spellStart"/>
      <w:r w:rsidRPr="0059691C">
        <w:rPr>
          <w:szCs w:val="24"/>
          <w:lang w:val="en-US" w:eastAsia="en-US"/>
        </w:rPr>
        <w:t>cilindrică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mai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mică</w:t>
      </w:r>
      <w:proofErr w:type="spellEnd"/>
      <w:r w:rsidRPr="0059691C">
        <w:rPr>
          <w:szCs w:val="24"/>
          <w:lang w:val="en-US" w:eastAsia="en-US"/>
        </w:rPr>
        <w:t xml:space="preserve"> de 2.000 </w:t>
      </w:r>
      <w:proofErr w:type="spellStart"/>
      <w:r w:rsidRPr="0059691C">
        <w:rPr>
          <w:szCs w:val="24"/>
          <w:lang w:val="en-US" w:eastAsia="en-US"/>
        </w:rPr>
        <w:t>cmc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grav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50%,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gramStart"/>
      <w:r w:rsidRPr="0059691C">
        <w:rPr>
          <w:szCs w:val="24"/>
          <w:lang w:val="en-US" w:eastAsia="en-US"/>
        </w:rPr>
        <w:t>un</w:t>
      </w:r>
      <w:proofErr w:type="gram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singur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mijloc</w:t>
      </w:r>
      <w:proofErr w:type="spellEnd"/>
      <w:r w:rsidRPr="0059691C">
        <w:rPr>
          <w:szCs w:val="24"/>
          <w:lang w:val="en-US" w:eastAsia="en-US"/>
        </w:rPr>
        <w:t xml:space="preserve"> de transport, la </w:t>
      </w:r>
      <w:proofErr w:type="spellStart"/>
      <w:r w:rsidRPr="0059691C">
        <w:rPr>
          <w:szCs w:val="24"/>
          <w:lang w:val="en-US" w:eastAsia="en-US"/>
        </w:rPr>
        <w:t>alegerea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contribuabilului</w:t>
      </w:r>
      <w:proofErr w:type="spellEnd"/>
      <w:r w:rsidRPr="0059691C">
        <w:rPr>
          <w:szCs w:val="24"/>
          <w:lang w:val="en-US" w:eastAsia="en-US"/>
        </w:rPr>
        <w:t>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2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mijloacelor</w:t>
      </w:r>
      <w:proofErr w:type="spellEnd"/>
      <w:r w:rsidRPr="0059691C">
        <w:rPr>
          <w:szCs w:val="24"/>
          <w:lang w:val="en-US" w:eastAsia="en-US"/>
        </w:rPr>
        <w:t xml:space="preserve"> de transport cu capacitate </w:t>
      </w:r>
      <w:proofErr w:type="spellStart"/>
      <w:r w:rsidRPr="0059691C">
        <w:rPr>
          <w:szCs w:val="24"/>
          <w:lang w:val="en-US" w:eastAsia="en-US"/>
        </w:rPr>
        <w:t>cilindrică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mai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mică</w:t>
      </w:r>
      <w:proofErr w:type="spellEnd"/>
      <w:r w:rsidRPr="0059691C">
        <w:rPr>
          <w:szCs w:val="24"/>
          <w:lang w:val="en-US" w:eastAsia="en-US"/>
        </w:rPr>
        <w:t xml:space="preserve"> de 2.000 </w:t>
      </w:r>
      <w:proofErr w:type="spellStart"/>
      <w:r w:rsidRPr="0059691C">
        <w:rPr>
          <w:szCs w:val="24"/>
          <w:lang w:val="en-US" w:eastAsia="en-US"/>
        </w:rPr>
        <w:t>cmc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aflate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proprietatea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persoanelor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reprezentanţilor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legali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perioada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au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îngrijire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supraveghere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întreţinere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persoane</w:t>
      </w:r>
      <w:proofErr w:type="spellEnd"/>
      <w:r w:rsidRPr="0059691C">
        <w:rPr>
          <w:szCs w:val="24"/>
          <w:lang w:val="en-US" w:eastAsia="en-US"/>
        </w:rPr>
        <w:t xml:space="preserve"> cu handicap </w:t>
      </w:r>
      <w:proofErr w:type="spellStart"/>
      <w:r w:rsidRPr="0059691C">
        <w:rPr>
          <w:szCs w:val="24"/>
          <w:lang w:val="en-US" w:eastAsia="en-US"/>
        </w:rPr>
        <w:t>accentuat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impozitul</w:t>
      </w:r>
      <w:proofErr w:type="spellEnd"/>
      <w:r w:rsidRPr="0059691C">
        <w:rPr>
          <w:szCs w:val="24"/>
          <w:lang w:val="en-US" w:eastAsia="en-US"/>
        </w:rPr>
        <w:t xml:space="preserve"> se reduce cu 25%, </w:t>
      </w:r>
      <w:proofErr w:type="spellStart"/>
      <w:r w:rsidRPr="0059691C">
        <w:rPr>
          <w:szCs w:val="24"/>
          <w:lang w:val="en-US" w:eastAsia="en-US"/>
        </w:rPr>
        <w:t>pentru</w:t>
      </w:r>
      <w:proofErr w:type="spellEnd"/>
      <w:r w:rsidRPr="0059691C">
        <w:rPr>
          <w:szCs w:val="24"/>
          <w:lang w:val="en-US" w:eastAsia="en-US"/>
        </w:rPr>
        <w:t xml:space="preserve"> un </w:t>
      </w:r>
      <w:proofErr w:type="spellStart"/>
      <w:r w:rsidRPr="0059691C">
        <w:rPr>
          <w:szCs w:val="24"/>
          <w:lang w:val="en-US" w:eastAsia="en-US"/>
        </w:rPr>
        <w:t>singur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mijloc</w:t>
      </w:r>
      <w:proofErr w:type="spellEnd"/>
      <w:r w:rsidRPr="0059691C">
        <w:rPr>
          <w:szCs w:val="24"/>
          <w:lang w:val="en-US" w:eastAsia="en-US"/>
        </w:rPr>
        <w:t xml:space="preserve"> de transport, la </w:t>
      </w:r>
      <w:proofErr w:type="spellStart"/>
      <w:r w:rsidRPr="0059691C">
        <w:rPr>
          <w:szCs w:val="24"/>
          <w:lang w:val="en-US" w:eastAsia="en-US"/>
        </w:rPr>
        <w:t>alegerea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contribuabilului</w:t>
      </w:r>
      <w:proofErr w:type="spellEnd"/>
      <w:r w:rsidRPr="0059691C">
        <w:rPr>
          <w:szCs w:val="24"/>
          <w:lang w:val="en-US" w:eastAsia="en-US"/>
        </w:rPr>
        <w:t>.</w:t>
      </w:r>
      <w:r w:rsidRPr="0059691C">
        <w:rPr>
          <w:szCs w:val="24"/>
          <w:lang w:val="en-US" w:eastAsia="en-US"/>
        </w:rPr>
        <w:br/>
        <w:t>(2</w:t>
      </w:r>
      <w:r w:rsidRPr="0059691C">
        <w:rPr>
          <w:szCs w:val="24"/>
          <w:vertAlign w:val="superscript"/>
          <w:lang w:val="en-US" w:eastAsia="en-US"/>
        </w:rPr>
        <w:t>3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Reducerea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gramStart"/>
      <w:r w:rsidRPr="0059691C">
        <w:rPr>
          <w:szCs w:val="24"/>
          <w:lang w:val="en-US" w:eastAsia="en-US"/>
        </w:rPr>
        <w:t xml:space="preserve">la </w:t>
      </w:r>
      <w:proofErr w:type="spellStart"/>
      <w:r w:rsidRPr="0059691C">
        <w:rPr>
          <w:szCs w:val="24"/>
          <w:lang w:val="en-US" w:eastAsia="en-US"/>
        </w:rPr>
        <w:t>plata</w:t>
      </w:r>
      <w:proofErr w:type="spellEnd"/>
      <w:proofErr w:type="gram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impozitului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mijloacele</w:t>
      </w:r>
      <w:proofErr w:type="spellEnd"/>
      <w:r w:rsidRPr="0059691C">
        <w:rPr>
          <w:szCs w:val="24"/>
          <w:lang w:val="en-US" w:eastAsia="en-US"/>
        </w:rPr>
        <w:t xml:space="preserve"> de transport, </w:t>
      </w:r>
      <w:proofErr w:type="spellStart"/>
      <w:r w:rsidRPr="0059691C">
        <w:rPr>
          <w:szCs w:val="24"/>
          <w:lang w:val="en-US" w:eastAsia="en-US"/>
        </w:rPr>
        <w:t>stabilită</w:t>
      </w:r>
      <w:proofErr w:type="spellEnd"/>
      <w:r w:rsidRPr="0059691C">
        <w:rPr>
          <w:szCs w:val="24"/>
          <w:lang w:val="en-US" w:eastAsia="en-US"/>
        </w:rPr>
        <w:t xml:space="preserve"> conform </w:t>
      </w:r>
      <w:proofErr w:type="spellStart"/>
      <w:r w:rsidRPr="0059691C">
        <w:rPr>
          <w:szCs w:val="24"/>
          <w:lang w:val="en-US" w:eastAsia="en-US"/>
        </w:rPr>
        <w:t>alin</w:t>
      </w:r>
      <w:proofErr w:type="spellEnd"/>
      <w:r w:rsidRPr="0059691C">
        <w:rPr>
          <w:szCs w:val="24"/>
          <w:lang w:val="en-US" w:eastAsia="en-US"/>
        </w:rPr>
        <w:t>. (2</w:t>
      </w:r>
      <w:r w:rsidRPr="0059691C">
        <w:rPr>
          <w:szCs w:val="24"/>
          <w:vertAlign w:val="superscript"/>
          <w:lang w:val="en-US" w:eastAsia="en-US"/>
        </w:rPr>
        <w:t>1</w:t>
      </w:r>
      <w:r w:rsidRPr="0059691C">
        <w:rPr>
          <w:szCs w:val="24"/>
          <w:lang w:val="en-US" w:eastAsia="en-US"/>
        </w:rPr>
        <w:t xml:space="preserve">)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 (2</w:t>
      </w:r>
      <w:r w:rsidRPr="0059691C">
        <w:rPr>
          <w:szCs w:val="24"/>
          <w:vertAlign w:val="superscript"/>
          <w:lang w:val="en-US" w:eastAsia="en-US"/>
        </w:rPr>
        <w:t>2</w:t>
      </w:r>
      <w:r w:rsidRPr="0059691C">
        <w:rPr>
          <w:szCs w:val="24"/>
          <w:lang w:val="en-US" w:eastAsia="en-US"/>
        </w:rPr>
        <w:t xml:space="preserve">), se </w:t>
      </w:r>
      <w:proofErr w:type="spellStart"/>
      <w:r w:rsidRPr="0059691C">
        <w:rPr>
          <w:szCs w:val="24"/>
          <w:lang w:val="en-US" w:eastAsia="en-US"/>
        </w:rPr>
        <w:t>aplică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pe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baza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documentelor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justificative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valabile</w:t>
      </w:r>
      <w:proofErr w:type="spellEnd"/>
      <w:r w:rsidRPr="0059691C">
        <w:rPr>
          <w:szCs w:val="24"/>
          <w:lang w:val="en-US" w:eastAsia="en-US"/>
        </w:rPr>
        <w:t xml:space="preserve"> la data de 31 </w:t>
      </w:r>
      <w:proofErr w:type="spellStart"/>
      <w:r w:rsidRPr="0059691C">
        <w:rPr>
          <w:szCs w:val="24"/>
          <w:lang w:val="en-US" w:eastAsia="en-US"/>
        </w:rPr>
        <w:t>decembrie</w:t>
      </w:r>
      <w:proofErr w:type="spellEnd"/>
      <w:r w:rsidRPr="0059691C">
        <w:rPr>
          <w:szCs w:val="24"/>
          <w:lang w:val="en-US" w:eastAsia="en-US"/>
        </w:rPr>
        <w:t xml:space="preserve"> a </w:t>
      </w:r>
      <w:proofErr w:type="spellStart"/>
      <w:r w:rsidRPr="0059691C">
        <w:rPr>
          <w:szCs w:val="24"/>
          <w:lang w:val="en-US" w:eastAsia="en-US"/>
        </w:rPr>
        <w:t>anului</w:t>
      </w:r>
      <w:proofErr w:type="spellEnd"/>
      <w:r w:rsidRPr="0059691C">
        <w:rPr>
          <w:szCs w:val="24"/>
          <w:lang w:val="en-US" w:eastAsia="en-US"/>
        </w:rPr>
        <w:t xml:space="preserve"> fiscal anterior </w:t>
      </w:r>
      <w:proofErr w:type="spellStart"/>
      <w:r w:rsidRPr="0059691C">
        <w:rPr>
          <w:szCs w:val="24"/>
          <w:lang w:val="en-US" w:eastAsia="en-US"/>
        </w:rPr>
        <w:t>şi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respectiv</w:t>
      </w:r>
      <w:proofErr w:type="spellEnd"/>
      <w:r w:rsidRPr="0059691C">
        <w:rPr>
          <w:szCs w:val="24"/>
          <w:lang w:val="en-US" w:eastAsia="en-US"/>
        </w:rPr>
        <w:t xml:space="preserve">,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funcţie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care </w:t>
      </w:r>
      <w:proofErr w:type="spellStart"/>
      <w:r w:rsidRPr="0059691C">
        <w:rPr>
          <w:szCs w:val="24"/>
          <w:lang w:val="en-US" w:eastAsia="en-US"/>
        </w:rPr>
        <w:t>acestea</w:t>
      </w:r>
      <w:proofErr w:type="spellEnd"/>
      <w:r w:rsidRPr="0059691C">
        <w:rPr>
          <w:szCs w:val="24"/>
          <w:lang w:val="en-US" w:eastAsia="en-US"/>
        </w:rPr>
        <w:t xml:space="preserve"> au </w:t>
      </w:r>
      <w:proofErr w:type="spellStart"/>
      <w:r w:rsidRPr="0059691C">
        <w:rPr>
          <w:szCs w:val="24"/>
          <w:lang w:val="en-US" w:eastAsia="en-US"/>
        </w:rPr>
        <w:t>fost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depuse</w:t>
      </w:r>
      <w:proofErr w:type="spellEnd"/>
      <w:r w:rsidRPr="0059691C">
        <w:rPr>
          <w:szCs w:val="24"/>
          <w:lang w:val="en-US" w:eastAsia="en-US"/>
        </w:rPr>
        <w:t xml:space="preserve"> la </w:t>
      </w:r>
      <w:proofErr w:type="spellStart"/>
      <w:r w:rsidRPr="0059691C">
        <w:rPr>
          <w:szCs w:val="24"/>
          <w:lang w:val="en-US" w:eastAsia="en-US"/>
        </w:rPr>
        <w:t>organul</w:t>
      </w:r>
      <w:proofErr w:type="spellEnd"/>
      <w:r w:rsidRPr="0059691C">
        <w:rPr>
          <w:szCs w:val="24"/>
          <w:lang w:val="en-US" w:eastAsia="en-US"/>
        </w:rPr>
        <w:t xml:space="preserve"> fiscal local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cazul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celor</w:t>
      </w:r>
      <w:proofErr w:type="spellEnd"/>
      <w:r w:rsidRPr="0059691C">
        <w:rPr>
          <w:szCs w:val="24"/>
          <w:lang w:val="en-US" w:eastAsia="en-US"/>
        </w:rPr>
        <w:t xml:space="preserve"> care nu au </w:t>
      </w:r>
      <w:proofErr w:type="spellStart"/>
      <w:r w:rsidRPr="0059691C">
        <w:rPr>
          <w:szCs w:val="24"/>
          <w:lang w:val="en-US" w:eastAsia="en-US"/>
        </w:rPr>
        <w:t>beneficiat</w:t>
      </w:r>
      <w:proofErr w:type="spellEnd"/>
      <w:r w:rsidRPr="0059691C">
        <w:rPr>
          <w:szCs w:val="24"/>
          <w:lang w:val="en-US" w:eastAsia="en-US"/>
        </w:rPr>
        <w:t xml:space="preserve"> de </w:t>
      </w:r>
      <w:proofErr w:type="spellStart"/>
      <w:r w:rsidRPr="0059691C">
        <w:rPr>
          <w:szCs w:val="24"/>
          <w:lang w:val="en-US" w:eastAsia="en-US"/>
        </w:rPr>
        <w:t>scutire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în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anul</w:t>
      </w:r>
      <w:proofErr w:type="spellEnd"/>
      <w:r w:rsidRPr="0059691C">
        <w:rPr>
          <w:szCs w:val="24"/>
          <w:lang w:val="en-US" w:eastAsia="en-US"/>
        </w:rPr>
        <w:t xml:space="preserve"> fiscal anterior, </w:t>
      </w:r>
      <w:proofErr w:type="spellStart"/>
      <w:r w:rsidRPr="0059691C">
        <w:rPr>
          <w:szCs w:val="24"/>
          <w:lang w:val="en-US" w:eastAsia="en-US"/>
        </w:rPr>
        <w:t>începând</w:t>
      </w:r>
      <w:proofErr w:type="spellEnd"/>
      <w:r w:rsidRPr="0059691C">
        <w:rPr>
          <w:szCs w:val="24"/>
          <w:lang w:val="en-US" w:eastAsia="en-US"/>
        </w:rPr>
        <w:t xml:space="preserve"> cu </w:t>
      </w:r>
      <w:proofErr w:type="spellStart"/>
      <w:r w:rsidRPr="0059691C">
        <w:rPr>
          <w:szCs w:val="24"/>
          <w:lang w:val="en-US" w:eastAsia="en-US"/>
        </w:rPr>
        <w:t>luna</w:t>
      </w:r>
      <w:proofErr w:type="spellEnd"/>
      <w:r w:rsidRPr="0059691C">
        <w:rPr>
          <w:szCs w:val="24"/>
          <w:lang w:val="en-US" w:eastAsia="en-US"/>
        </w:rPr>
        <w:t xml:space="preserve"> </w:t>
      </w:r>
      <w:proofErr w:type="spellStart"/>
      <w:r w:rsidRPr="0059691C">
        <w:rPr>
          <w:szCs w:val="24"/>
          <w:lang w:val="en-US" w:eastAsia="en-US"/>
        </w:rPr>
        <w:t>următoare</w:t>
      </w:r>
      <w:proofErr w:type="spellEnd"/>
      <w:r w:rsidRPr="0059691C">
        <w:rPr>
          <w:szCs w:val="24"/>
          <w:lang w:val="en-US" w:eastAsia="en-US"/>
        </w:rPr>
        <w:t xml:space="preserve">." </w:t>
      </w:r>
    </w:p>
    <w:p w:rsidR="00160508" w:rsidRDefault="00160508" w:rsidP="00160508">
      <w:pPr>
        <w:suppressAutoHyphens w:val="0"/>
        <w:jc w:val="both"/>
        <w:rPr>
          <w:b/>
          <w:color w:val="C0504D" w:themeColor="accent2"/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 </w:t>
      </w:r>
      <w:r w:rsidRPr="00160508">
        <w:rPr>
          <w:b/>
          <w:color w:val="C0504D" w:themeColor="accent2"/>
          <w:szCs w:val="24"/>
          <w:lang w:val="en-US" w:eastAsia="en-US"/>
        </w:rPr>
        <w:t>ATENTIE:</w:t>
      </w:r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="0059691C" w:rsidRPr="00160508">
        <w:rPr>
          <w:b/>
          <w:color w:val="C0504D" w:themeColor="accent2"/>
          <w:szCs w:val="24"/>
          <w:lang w:val="en-US" w:eastAsia="en-US"/>
        </w:rPr>
        <w:t>Aceste</w:t>
      </w:r>
      <w:proofErr w:type="spellEnd"/>
      <w:r w:rsidR="0059691C"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reduceri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se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vor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aplica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pe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baza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documentelor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justificative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valabile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la data de 31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decembrie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a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anului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fiscal anterior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şi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,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respectiv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,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în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funcţie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de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luna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în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care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acestea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au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fost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depuse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la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organul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fiscal local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în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cazul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celor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care nu au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beneficiat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de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scutire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în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anul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fiscal anterior,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începând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cu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luna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Pr="00160508">
        <w:rPr>
          <w:b/>
          <w:color w:val="C0504D" w:themeColor="accent2"/>
          <w:szCs w:val="24"/>
          <w:lang w:val="en-US" w:eastAsia="en-US"/>
        </w:rPr>
        <w:t>următoare</w:t>
      </w:r>
      <w:proofErr w:type="spellEnd"/>
      <w:r w:rsidRPr="00160508">
        <w:rPr>
          <w:b/>
          <w:color w:val="C0504D" w:themeColor="accent2"/>
          <w:szCs w:val="24"/>
          <w:lang w:val="en-US" w:eastAsia="en-US"/>
        </w:rPr>
        <w:t xml:space="preserve">." </w:t>
      </w:r>
    </w:p>
    <w:p w:rsidR="00160508" w:rsidRDefault="00160508" w:rsidP="00160508">
      <w:pPr>
        <w:suppressAutoHyphens w:val="0"/>
        <w:jc w:val="both"/>
        <w:rPr>
          <w:b/>
          <w:color w:val="C0504D" w:themeColor="accent2"/>
          <w:szCs w:val="24"/>
          <w:lang w:val="en-US" w:eastAsia="en-US"/>
        </w:rPr>
      </w:pPr>
    </w:p>
    <w:p w:rsidR="00160508" w:rsidRDefault="00160508" w:rsidP="00160508">
      <w:pPr>
        <w:suppressAutoHyphens w:val="0"/>
        <w:ind w:firstLine="720"/>
        <w:jc w:val="both"/>
        <w:rPr>
          <w:b/>
          <w:color w:val="C0504D" w:themeColor="accent2"/>
          <w:szCs w:val="24"/>
          <w:lang w:val="en-US" w:eastAsia="en-US"/>
        </w:rPr>
      </w:pPr>
      <w:r>
        <w:rPr>
          <w:b/>
          <w:color w:val="C0504D" w:themeColor="accent2"/>
          <w:szCs w:val="24"/>
          <w:lang w:val="en-US" w:eastAsia="en-US"/>
        </w:rPr>
        <w:t xml:space="preserve">In </w:t>
      </w:r>
      <w:proofErr w:type="spellStart"/>
      <w:r>
        <w:rPr>
          <w:b/>
          <w:color w:val="C0504D" w:themeColor="accent2"/>
          <w:szCs w:val="24"/>
          <w:lang w:val="en-US" w:eastAsia="en-US"/>
        </w:rPr>
        <w:t>acest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sens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, </w:t>
      </w:r>
      <w:proofErr w:type="spellStart"/>
      <w:r>
        <w:rPr>
          <w:b/>
          <w:color w:val="C0504D" w:themeColor="accent2"/>
          <w:szCs w:val="24"/>
          <w:lang w:val="en-US" w:eastAsia="en-US"/>
        </w:rPr>
        <w:t>toate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persoanele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din </w:t>
      </w:r>
      <w:proofErr w:type="spellStart"/>
      <w:proofErr w:type="gramStart"/>
      <w:r>
        <w:rPr>
          <w:b/>
          <w:color w:val="C0504D" w:themeColor="accent2"/>
          <w:szCs w:val="24"/>
          <w:lang w:val="en-US" w:eastAsia="en-US"/>
        </w:rPr>
        <w:t>categoria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 de</w:t>
      </w:r>
      <w:proofErr w:type="gram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mai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sus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 </w:t>
      </w:r>
      <w:proofErr w:type="spellStart"/>
      <w:r>
        <w:rPr>
          <w:b/>
          <w:color w:val="C0504D" w:themeColor="accent2"/>
          <w:szCs w:val="24"/>
          <w:lang w:val="en-US" w:eastAsia="en-US"/>
        </w:rPr>
        <w:t>ce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pot </w:t>
      </w:r>
      <w:proofErr w:type="spellStart"/>
      <w:r>
        <w:rPr>
          <w:b/>
          <w:color w:val="C0504D" w:themeColor="accent2"/>
          <w:szCs w:val="24"/>
          <w:lang w:val="en-US" w:eastAsia="en-US"/>
        </w:rPr>
        <w:t>beneficia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de </w:t>
      </w:r>
      <w:proofErr w:type="spellStart"/>
      <w:r>
        <w:rPr>
          <w:b/>
          <w:color w:val="C0504D" w:themeColor="accent2"/>
          <w:szCs w:val="24"/>
          <w:lang w:val="en-US" w:eastAsia="en-US"/>
        </w:rPr>
        <w:t>noile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facilitati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fiscale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, </w:t>
      </w:r>
      <w:proofErr w:type="spellStart"/>
      <w:r>
        <w:rPr>
          <w:b/>
          <w:color w:val="C0504D" w:themeColor="accent2"/>
          <w:szCs w:val="24"/>
          <w:lang w:val="en-US" w:eastAsia="en-US"/>
        </w:rPr>
        <w:t>trebuie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sa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depuna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la </w:t>
      </w:r>
      <w:proofErr w:type="spellStart"/>
      <w:r>
        <w:rPr>
          <w:b/>
          <w:color w:val="C0504D" w:themeColor="accent2"/>
          <w:szCs w:val="24"/>
          <w:lang w:val="en-US" w:eastAsia="en-US"/>
        </w:rPr>
        <w:t>compartimentul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r>
        <w:rPr>
          <w:b/>
          <w:color w:val="C0504D" w:themeColor="accent2"/>
          <w:szCs w:val="24"/>
          <w:lang w:val="en-US" w:eastAsia="en-US"/>
        </w:rPr>
        <w:t xml:space="preserve">TAXE SI </w:t>
      </w:r>
      <w:r>
        <w:rPr>
          <w:b/>
          <w:color w:val="C0504D" w:themeColor="accent2"/>
          <w:szCs w:val="24"/>
          <w:lang w:val="en-US" w:eastAsia="en-US"/>
        </w:rPr>
        <w:t xml:space="preserve">IMPOZITE LOCALE  o </w:t>
      </w:r>
      <w:proofErr w:type="spellStart"/>
      <w:r>
        <w:rPr>
          <w:b/>
          <w:color w:val="C0504D" w:themeColor="accent2"/>
          <w:szCs w:val="24"/>
          <w:lang w:val="en-US" w:eastAsia="en-US"/>
        </w:rPr>
        <w:t>cerere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>
        <w:rPr>
          <w:b/>
          <w:color w:val="C0504D" w:themeColor="accent2"/>
          <w:szCs w:val="24"/>
          <w:lang w:val="en-US" w:eastAsia="en-US"/>
        </w:rPr>
        <w:t>si</w:t>
      </w:r>
      <w:proofErr w:type="spellEnd"/>
      <w:r>
        <w:rPr>
          <w:b/>
          <w:color w:val="C0504D" w:themeColor="accent2"/>
          <w:szCs w:val="24"/>
          <w:lang w:val="en-US" w:eastAsia="en-US"/>
        </w:rPr>
        <w:t xml:space="preserve"> </w:t>
      </w:r>
      <w:r w:rsidR="00C9784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="00C97848">
        <w:rPr>
          <w:b/>
          <w:color w:val="C0504D" w:themeColor="accent2"/>
          <w:szCs w:val="24"/>
          <w:lang w:val="en-US" w:eastAsia="en-US"/>
        </w:rPr>
        <w:t>documentele</w:t>
      </w:r>
      <w:proofErr w:type="spellEnd"/>
      <w:r w:rsidR="00C97848">
        <w:rPr>
          <w:b/>
          <w:color w:val="C0504D" w:themeColor="accent2"/>
          <w:szCs w:val="24"/>
          <w:lang w:val="en-US" w:eastAsia="en-US"/>
        </w:rPr>
        <w:t xml:space="preserve"> </w:t>
      </w:r>
      <w:proofErr w:type="spellStart"/>
      <w:r w:rsidR="00C97848">
        <w:rPr>
          <w:b/>
          <w:color w:val="C0504D" w:themeColor="accent2"/>
          <w:szCs w:val="24"/>
          <w:lang w:val="en-US" w:eastAsia="en-US"/>
        </w:rPr>
        <w:t>justificative</w:t>
      </w:r>
      <w:proofErr w:type="spellEnd"/>
      <w:r w:rsidR="00C97848">
        <w:rPr>
          <w:b/>
          <w:color w:val="C0504D" w:themeColor="accent2"/>
          <w:szCs w:val="24"/>
          <w:lang w:val="en-US" w:eastAsia="en-US"/>
        </w:rPr>
        <w:t>.</w:t>
      </w:r>
    </w:p>
    <w:p w:rsidR="00C97848" w:rsidRDefault="00C97848" w:rsidP="00160508">
      <w:pPr>
        <w:suppressAutoHyphens w:val="0"/>
        <w:ind w:firstLine="720"/>
        <w:jc w:val="both"/>
        <w:rPr>
          <w:b/>
          <w:color w:val="C0504D" w:themeColor="accent2"/>
          <w:szCs w:val="24"/>
          <w:lang w:val="en-US" w:eastAsia="en-US"/>
        </w:rPr>
      </w:pPr>
    </w:p>
    <w:p w:rsidR="00C97848" w:rsidRDefault="00C97848" w:rsidP="00160508">
      <w:pPr>
        <w:suppressAutoHyphens w:val="0"/>
        <w:ind w:firstLine="720"/>
        <w:jc w:val="both"/>
        <w:rPr>
          <w:b/>
          <w:color w:val="C0504D" w:themeColor="accent2"/>
          <w:szCs w:val="24"/>
          <w:lang w:val="en-US" w:eastAsia="en-US"/>
        </w:rPr>
      </w:pPr>
    </w:p>
    <w:p w:rsidR="00C97848" w:rsidRPr="00C97848" w:rsidRDefault="00C97848" w:rsidP="00C97848">
      <w:pPr>
        <w:suppressAutoHyphens w:val="0"/>
        <w:ind w:firstLine="720"/>
        <w:rPr>
          <w:b/>
          <w:szCs w:val="24"/>
          <w:lang w:val="en-US" w:eastAsia="en-US"/>
        </w:rPr>
      </w:pPr>
      <w:r w:rsidRPr="00C97848">
        <w:rPr>
          <w:b/>
          <w:szCs w:val="24"/>
          <w:lang w:val="en-US" w:eastAsia="en-US"/>
        </w:rPr>
        <w:t xml:space="preserve">Cu </w:t>
      </w:r>
      <w:proofErr w:type="spellStart"/>
      <w:r w:rsidRPr="00C97848">
        <w:rPr>
          <w:b/>
          <w:szCs w:val="24"/>
          <w:lang w:val="en-US" w:eastAsia="en-US"/>
        </w:rPr>
        <w:t>stima</w:t>
      </w:r>
      <w:proofErr w:type="spellEnd"/>
      <w:r w:rsidRPr="00C97848">
        <w:rPr>
          <w:b/>
          <w:szCs w:val="24"/>
          <w:lang w:val="en-US" w:eastAsia="en-US"/>
        </w:rPr>
        <w:t>,</w:t>
      </w:r>
    </w:p>
    <w:p w:rsidR="00C9784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</w:p>
    <w:p w:rsidR="00C9784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</w:p>
    <w:p w:rsidR="00C9784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</w:p>
    <w:p w:rsidR="00C9784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</w:p>
    <w:p w:rsidR="00C97848" w:rsidRPr="00C9784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  <w:proofErr w:type="spellStart"/>
      <w:r w:rsidRPr="00C97848">
        <w:rPr>
          <w:b/>
          <w:szCs w:val="24"/>
          <w:lang w:val="en-US" w:eastAsia="en-US"/>
        </w:rPr>
        <w:t>Primar</w:t>
      </w:r>
      <w:proofErr w:type="spellEnd"/>
      <w:r w:rsidRPr="00C97848">
        <w:rPr>
          <w:b/>
          <w:szCs w:val="24"/>
          <w:lang w:val="en-US" w:eastAsia="en-US"/>
        </w:rPr>
        <w:t>,</w:t>
      </w:r>
    </w:p>
    <w:p w:rsidR="00C97848" w:rsidRPr="00160508" w:rsidRDefault="00C97848" w:rsidP="00C97848">
      <w:pPr>
        <w:suppressAutoHyphens w:val="0"/>
        <w:ind w:firstLine="720"/>
        <w:jc w:val="center"/>
        <w:rPr>
          <w:b/>
          <w:szCs w:val="24"/>
          <w:lang w:val="en-US" w:eastAsia="en-US"/>
        </w:rPr>
      </w:pPr>
      <w:r w:rsidRPr="00C97848">
        <w:rPr>
          <w:b/>
          <w:szCs w:val="24"/>
          <w:lang w:val="en-US" w:eastAsia="en-US"/>
        </w:rPr>
        <w:t>DOCHIEI PETRU</w:t>
      </w:r>
    </w:p>
    <w:p w:rsidR="0059691C" w:rsidRPr="0059691C" w:rsidRDefault="0059691C" w:rsidP="0059691C">
      <w:pPr>
        <w:suppressAutoHyphens w:val="0"/>
        <w:spacing w:beforeAutospacing="1" w:afterAutospacing="1"/>
        <w:rPr>
          <w:szCs w:val="24"/>
          <w:lang w:val="en-US" w:eastAsia="en-US"/>
        </w:rPr>
      </w:pPr>
    </w:p>
    <w:p w:rsidR="0059691C" w:rsidRPr="0059691C" w:rsidRDefault="0059691C" w:rsidP="0059691C">
      <w:pPr>
        <w:ind w:firstLine="720"/>
        <w:jc w:val="both"/>
        <w:rPr>
          <w:szCs w:val="24"/>
        </w:rPr>
      </w:pPr>
    </w:p>
    <w:sectPr w:rsidR="0059691C" w:rsidRPr="0059691C" w:rsidSect="00732461">
      <w:pgSz w:w="11906" w:h="16838"/>
      <w:pgMar w:top="1080" w:right="1106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3F60"/>
    <w:multiLevelType w:val="hybridMultilevel"/>
    <w:tmpl w:val="BCB8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E8"/>
    <w:rsid w:val="00021676"/>
    <w:rsid w:val="0003066E"/>
    <w:rsid w:val="000319A7"/>
    <w:rsid w:val="000340EE"/>
    <w:rsid w:val="00034F86"/>
    <w:rsid w:val="00052A57"/>
    <w:rsid w:val="00056498"/>
    <w:rsid w:val="00060CF7"/>
    <w:rsid w:val="00067A6E"/>
    <w:rsid w:val="000768FA"/>
    <w:rsid w:val="000826B9"/>
    <w:rsid w:val="00090268"/>
    <w:rsid w:val="000A008E"/>
    <w:rsid w:val="000A1E16"/>
    <w:rsid w:val="000A67AA"/>
    <w:rsid w:val="000A7F96"/>
    <w:rsid w:val="000B3F3A"/>
    <w:rsid w:val="000B6EA0"/>
    <w:rsid w:val="000D0784"/>
    <w:rsid w:val="00100E92"/>
    <w:rsid w:val="00102116"/>
    <w:rsid w:val="001136E8"/>
    <w:rsid w:val="001140CD"/>
    <w:rsid w:val="00122281"/>
    <w:rsid w:val="001271C5"/>
    <w:rsid w:val="001314B6"/>
    <w:rsid w:val="0013223A"/>
    <w:rsid w:val="00140ADB"/>
    <w:rsid w:val="0014169E"/>
    <w:rsid w:val="001449CC"/>
    <w:rsid w:val="00145E5A"/>
    <w:rsid w:val="00150038"/>
    <w:rsid w:val="00150344"/>
    <w:rsid w:val="00152E44"/>
    <w:rsid w:val="00155A4F"/>
    <w:rsid w:val="00160508"/>
    <w:rsid w:val="0016507F"/>
    <w:rsid w:val="0016599B"/>
    <w:rsid w:val="00172671"/>
    <w:rsid w:val="00175CA5"/>
    <w:rsid w:val="001829D1"/>
    <w:rsid w:val="00186F0D"/>
    <w:rsid w:val="001A5A6F"/>
    <w:rsid w:val="001C2FBE"/>
    <w:rsid w:val="001C63F1"/>
    <w:rsid w:val="001D692C"/>
    <w:rsid w:val="001E478A"/>
    <w:rsid w:val="001E6B7B"/>
    <w:rsid w:val="001F70A1"/>
    <w:rsid w:val="0020695C"/>
    <w:rsid w:val="00207D33"/>
    <w:rsid w:val="002144AE"/>
    <w:rsid w:val="00217261"/>
    <w:rsid w:val="00241916"/>
    <w:rsid w:val="00243C1C"/>
    <w:rsid w:val="0024609A"/>
    <w:rsid w:val="00247CEE"/>
    <w:rsid w:val="00253395"/>
    <w:rsid w:val="00260999"/>
    <w:rsid w:val="002609B7"/>
    <w:rsid w:val="00260A37"/>
    <w:rsid w:val="0026499C"/>
    <w:rsid w:val="00267C61"/>
    <w:rsid w:val="002716EF"/>
    <w:rsid w:val="0027323E"/>
    <w:rsid w:val="00274801"/>
    <w:rsid w:val="00282971"/>
    <w:rsid w:val="00283286"/>
    <w:rsid w:val="00291249"/>
    <w:rsid w:val="00295C5F"/>
    <w:rsid w:val="002C234F"/>
    <w:rsid w:val="002D0CAC"/>
    <w:rsid w:val="002D5A4F"/>
    <w:rsid w:val="002D7876"/>
    <w:rsid w:val="002E0755"/>
    <w:rsid w:val="002E0A31"/>
    <w:rsid w:val="002E355E"/>
    <w:rsid w:val="002E6D93"/>
    <w:rsid w:val="002F20EE"/>
    <w:rsid w:val="002F58F1"/>
    <w:rsid w:val="002F6AF5"/>
    <w:rsid w:val="003045F9"/>
    <w:rsid w:val="00311F7E"/>
    <w:rsid w:val="0031402A"/>
    <w:rsid w:val="00314EA6"/>
    <w:rsid w:val="00320687"/>
    <w:rsid w:val="00334E24"/>
    <w:rsid w:val="00352D56"/>
    <w:rsid w:val="003559A1"/>
    <w:rsid w:val="0036601E"/>
    <w:rsid w:val="00373DD8"/>
    <w:rsid w:val="00375BD9"/>
    <w:rsid w:val="00375DAC"/>
    <w:rsid w:val="003761A1"/>
    <w:rsid w:val="003803F9"/>
    <w:rsid w:val="00383466"/>
    <w:rsid w:val="00386919"/>
    <w:rsid w:val="0039507B"/>
    <w:rsid w:val="003A258C"/>
    <w:rsid w:val="003B5F10"/>
    <w:rsid w:val="003C23B2"/>
    <w:rsid w:val="003C4812"/>
    <w:rsid w:val="003E1A80"/>
    <w:rsid w:val="003E569A"/>
    <w:rsid w:val="003F143F"/>
    <w:rsid w:val="003F2A11"/>
    <w:rsid w:val="003F39AA"/>
    <w:rsid w:val="003F742D"/>
    <w:rsid w:val="00400436"/>
    <w:rsid w:val="004015DA"/>
    <w:rsid w:val="00402FE6"/>
    <w:rsid w:val="00405DF9"/>
    <w:rsid w:val="004127E8"/>
    <w:rsid w:val="00414232"/>
    <w:rsid w:val="00414D90"/>
    <w:rsid w:val="004219B5"/>
    <w:rsid w:val="004239BC"/>
    <w:rsid w:val="00431DD4"/>
    <w:rsid w:val="00432793"/>
    <w:rsid w:val="00433B9A"/>
    <w:rsid w:val="004354B5"/>
    <w:rsid w:val="0043563A"/>
    <w:rsid w:val="0044692C"/>
    <w:rsid w:val="004518B8"/>
    <w:rsid w:val="00454DC5"/>
    <w:rsid w:val="00462215"/>
    <w:rsid w:val="004631C7"/>
    <w:rsid w:val="00467904"/>
    <w:rsid w:val="00467A25"/>
    <w:rsid w:val="0047382A"/>
    <w:rsid w:val="00485094"/>
    <w:rsid w:val="00487694"/>
    <w:rsid w:val="00496786"/>
    <w:rsid w:val="004A350F"/>
    <w:rsid w:val="004A455B"/>
    <w:rsid w:val="004A6F37"/>
    <w:rsid w:val="004B07D1"/>
    <w:rsid w:val="004B2426"/>
    <w:rsid w:val="004B42C6"/>
    <w:rsid w:val="004B5911"/>
    <w:rsid w:val="004B7437"/>
    <w:rsid w:val="004B7B43"/>
    <w:rsid w:val="004C126A"/>
    <w:rsid w:val="004D25F0"/>
    <w:rsid w:val="004D2DC3"/>
    <w:rsid w:val="004E57A2"/>
    <w:rsid w:val="004F1EE0"/>
    <w:rsid w:val="004F5890"/>
    <w:rsid w:val="005003D7"/>
    <w:rsid w:val="005047AB"/>
    <w:rsid w:val="00510CFB"/>
    <w:rsid w:val="005143C1"/>
    <w:rsid w:val="00523388"/>
    <w:rsid w:val="00533BAF"/>
    <w:rsid w:val="0054002E"/>
    <w:rsid w:val="00541D98"/>
    <w:rsid w:val="005473ED"/>
    <w:rsid w:val="0055194A"/>
    <w:rsid w:val="00552DD8"/>
    <w:rsid w:val="005542DF"/>
    <w:rsid w:val="0057651E"/>
    <w:rsid w:val="00585C77"/>
    <w:rsid w:val="0059691C"/>
    <w:rsid w:val="005970A1"/>
    <w:rsid w:val="005A16C9"/>
    <w:rsid w:val="005A23E8"/>
    <w:rsid w:val="005A37A8"/>
    <w:rsid w:val="005B7AFA"/>
    <w:rsid w:val="005C4F8F"/>
    <w:rsid w:val="005D4F13"/>
    <w:rsid w:val="005E0EF0"/>
    <w:rsid w:val="005E2C0D"/>
    <w:rsid w:val="005E544A"/>
    <w:rsid w:val="005E5FA5"/>
    <w:rsid w:val="005F2541"/>
    <w:rsid w:val="005F3847"/>
    <w:rsid w:val="005F693A"/>
    <w:rsid w:val="00600103"/>
    <w:rsid w:val="006014C0"/>
    <w:rsid w:val="006025DC"/>
    <w:rsid w:val="00606B09"/>
    <w:rsid w:val="00630C97"/>
    <w:rsid w:val="00637209"/>
    <w:rsid w:val="006429C9"/>
    <w:rsid w:val="00652296"/>
    <w:rsid w:val="006545A7"/>
    <w:rsid w:val="0066066F"/>
    <w:rsid w:val="0066304C"/>
    <w:rsid w:val="00672AB3"/>
    <w:rsid w:val="006734EE"/>
    <w:rsid w:val="0068077A"/>
    <w:rsid w:val="00690015"/>
    <w:rsid w:val="006917F5"/>
    <w:rsid w:val="006919CA"/>
    <w:rsid w:val="00691B2D"/>
    <w:rsid w:val="006B40A7"/>
    <w:rsid w:val="006B5199"/>
    <w:rsid w:val="006C0AAB"/>
    <w:rsid w:val="006C0CFB"/>
    <w:rsid w:val="006C409B"/>
    <w:rsid w:val="006C70F6"/>
    <w:rsid w:val="006D2D63"/>
    <w:rsid w:val="006E0B11"/>
    <w:rsid w:val="006E1CA3"/>
    <w:rsid w:val="006E4AD0"/>
    <w:rsid w:val="006E4EDE"/>
    <w:rsid w:val="00702609"/>
    <w:rsid w:val="00703AD3"/>
    <w:rsid w:val="00704086"/>
    <w:rsid w:val="00712361"/>
    <w:rsid w:val="00725418"/>
    <w:rsid w:val="00725DFA"/>
    <w:rsid w:val="00726687"/>
    <w:rsid w:val="007320E7"/>
    <w:rsid w:val="00732461"/>
    <w:rsid w:val="00732CC7"/>
    <w:rsid w:val="00733BC8"/>
    <w:rsid w:val="00743442"/>
    <w:rsid w:val="00747D28"/>
    <w:rsid w:val="00751CC3"/>
    <w:rsid w:val="00762D8E"/>
    <w:rsid w:val="00766755"/>
    <w:rsid w:val="00766E4E"/>
    <w:rsid w:val="00767743"/>
    <w:rsid w:val="00771BA0"/>
    <w:rsid w:val="00775902"/>
    <w:rsid w:val="0078229B"/>
    <w:rsid w:val="00790829"/>
    <w:rsid w:val="007920F0"/>
    <w:rsid w:val="00795BF2"/>
    <w:rsid w:val="007A7A9F"/>
    <w:rsid w:val="007B08E0"/>
    <w:rsid w:val="007B58DE"/>
    <w:rsid w:val="007B6124"/>
    <w:rsid w:val="007B7477"/>
    <w:rsid w:val="007C3E82"/>
    <w:rsid w:val="007D1D65"/>
    <w:rsid w:val="007D2599"/>
    <w:rsid w:val="007D57FF"/>
    <w:rsid w:val="007D77BF"/>
    <w:rsid w:val="007E097C"/>
    <w:rsid w:val="007E2FE0"/>
    <w:rsid w:val="007E45DF"/>
    <w:rsid w:val="007E4640"/>
    <w:rsid w:val="007E691C"/>
    <w:rsid w:val="007E75FA"/>
    <w:rsid w:val="007F32D8"/>
    <w:rsid w:val="00801700"/>
    <w:rsid w:val="008033B7"/>
    <w:rsid w:val="00820799"/>
    <w:rsid w:val="0082090E"/>
    <w:rsid w:val="008209DB"/>
    <w:rsid w:val="008262B2"/>
    <w:rsid w:val="008276C5"/>
    <w:rsid w:val="00830BAF"/>
    <w:rsid w:val="008340CB"/>
    <w:rsid w:val="008415CD"/>
    <w:rsid w:val="00850920"/>
    <w:rsid w:val="00850DCC"/>
    <w:rsid w:val="0085296F"/>
    <w:rsid w:val="008544CC"/>
    <w:rsid w:val="008568D6"/>
    <w:rsid w:val="00860BFF"/>
    <w:rsid w:val="0086132D"/>
    <w:rsid w:val="0086426B"/>
    <w:rsid w:val="00873C34"/>
    <w:rsid w:val="00876506"/>
    <w:rsid w:val="008805B4"/>
    <w:rsid w:val="008810E8"/>
    <w:rsid w:val="00883160"/>
    <w:rsid w:val="00884397"/>
    <w:rsid w:val="00890381"/>
    <w:rsid w:val="00896E3B"/>
    <w:rsid w:val="00897C86"/>
    <w:rsid w:val="008A0021"/>
    <w:rsid w:val="008A53C1"/>
    <w:rsid w:val="008B396A"/>
    <w:rsid w:val="008B533E"/>
    <w:rsid w:val="008B5DB5"/>
    <w:rsid w:val="008C1100"/>
    <w:rsid w:val="008D2C48"/>
    <w:rsid w:val="008D523C"/>
    <w:rsid w:val="008F1F72"/>
    <w:rsid w:val="008F4B6C"/>
    <w:rsid w:val="008F4D6D"/>
    <w:rsid w:val="00904734"/>
    <w:rsid w:val="009059D5"/>
    <w:rsid w:val="00911F07"/>
    <w:rsid w:val="00921442"/>
    <w:rsid w:val="00931587"/>
    <w:rsid w:val="00931D21"/>
    <w:rsid w:val="009325B9"/>
    <w:rsid w:val="00933C20"/>
    <w:rsid w:val="009427BD"/>
    <w:rsid w:val="00952D87"/>
    <w:rsid w:val="009742F9"/>
    <w:rsid w:val="00974414"/>
    <w:rsid w:val="00980FED"/>
    <w:rsid w:val="009857BC"/>
    <w:rsid w:val="00986B27"/>
    <w:rsid w:val="00991A7F"/>
    <w:rsid w:val="00992A9D"/>
    <w:rsid w:val="009960B4"/>
    <w:rsid w:val="00996F20"/>
    <w:rsid w:val="009A3BB2"/>
    <w:rsid w:val="009A4204"/>
    <w:rsid w:val="009B46EF"/>
    <w:rsid w:val="009C51AC"/>
    <w:rsid w:val="009C5A70"/>
    <w:rsid w:val="009D095E"/>
    <w:rsid w:val="009D7998"/>
    <w:rsid w:val="009E38CB"/>
    <w:rsid w:val="009E3E19"/>
    <w:rsid w:val="009E5B0C"/>
    <w:rsid w:val="009F23DD"/>
    <w:rsid w:val="00A15F5D"/>
    <w:rsid w:val="00A16142"/>
    <w:rsid w:val="00A1664F"/>
    <w:rsid w:val="00A22F28"/>
    <w:rsid w:val="00A23B00"/>
    <w:rsid w:val="00A24998"/>
    <w:rsid w:val="00A35CA1"/>
    <w:rsid w:val="00A507AB"/>
    <w:rsid w:val="00A53708"/>
    <w:rsid w:val="00A537F2"/>
    <w:rsid w:val="00A624B6"/>
    <w:rsid w:val="00A6251D"/>
    <w:rsid w:val="00A627E4"/>
    <w:rsid w:val="00A655F6"/>
    <w:rsid w:val="00A8122C"/>
    <w:rsid w:val="00A83A64"/>
    <w:rsid w:val="00A87607"/>
    <w:rsid w:val="00AA00E5"/>
    <w:rsid w:val="00AA1923"/>
    <w:rsid w:val="00AA5A71"/>
    <w:rsid w:val="00AA6A1D"/>
    <w:rsid w:val="00AB5084"/>
    <w:rsid w:val="00AE070B"/>
    <w:rsid w:val="00AE6404"/>
    <w:rsid w:val="00AE6642"/>
    <w:rsid w:val="00AE70F2"/>
    <w:rsid w:val="00AE7F37"/>
    <w:rsid w:val="00AF2A90"/>
    <w:rsid w:val="00AF43CD"/>
    <w:rsid w:val="00B17429"/>
    <w:rsid w:val="00B224DF"/>
    <w:rsid w:val="00B22FF1"/>
    <w:rsid w:val="00B2305F"/>
    <w:rsid w:val="00B31F60"/>
    <w:rsid w:val="00B3641E"/>
    <w:rsid w:val="00B41274"/>
    <w:rsid w:val="00B448C9"/>
    <w:rsid w:val="00B5630F"/>
    <w:rsid w:val="00B579A2"/>
    <w:rsid w:val="00B61E5C"/>
    <w:rsid w:val="00B66B53"/>
    <w:rsid w:val="00B7100B"/>
    <w:rsid w:val="00B72E2E"/>
    <w:rsid w:val="00B749B6"/>
    <w:rsid w:val="00B772EA"/>
    <w:rsid w:val="00B8509C"/>
    <w:rsid w:val="00B93D3D"/>
    <w:rsid w:val="00BA58E7"/>
    <w:rsid w:val="00BA6188"/>
    <w:rsid w:val="00BA6B23"/>
    <w:rsid w:val="00BA6C7D"/>
    <w:rsid w:val="00BB3DB0"/>
    <w:rsid w:val="00BB5D67"/>
    <w:rsid w:val="00BC1D60"/>
    <w:rsid w:val="00BC23AC"/>
    <w:rsid w:val="00BC4180"/>
    <w:rsid w:val="00BD02E5"/>
    <w:rsid w:val="00BD1C5C"/>
    <w:rsid w:val="00BD3915"/>
    <w:rsid w:val="00BE2AE4"/>
    <w:rsid w:val="00BF4742"/>
    <w:rsid w:val="00BF5C0C"/>
    <w:rsid w:val="00BF63A8"/>
    <w:rsid w:val="00BF7329"/>
    <w:rsid w:val="00C00C81"/>
    <w:rsid w:val="00C02B35"/>
    <w:rsid w:val="00C03A84"/>
    <w:rsid w:val="00C22CD6"/>
    <w:rsid w:val="00C348D2"/>
    <w:rsid w:val="00C40671"/>
    <w:rsid w:val="00C40F3E"/>
    <w:rsid w:val="00C44112"/>
    <w:rsid w:val="00C44724"/>
    <w:rsid w:val="00C52A14"/>
    <w:rsid w:val="00C52D37"/>
    <w:rsid w:val="00C55946"/>
    <w:rsid w:val="00C63AAF"/>
    <w:rsid w:val="00C64672"/>
    <w:rsid w:val="00C653CA"/>
    <w:rsid w:val="00C7274A"/>
    <w:rsid w:val="00C72A5C"/>
    <w:rsid w:val="00C81148"/>
    <w:rsid w:val="00C814F2"/>
    <w:rsid w:val="00C92480"/>
    <w:rsid w:val="00C97848"/>
    <w:rsid w:val="00CA1800"/>
    <w:rsid w:val="00CA1E87"/>
    <w:rsid w:val="00CC44CA"/>
    <w:rsid w:val="00CD5B5C"/>
    <w:rsid w:val="00CF054E"/>
    <w:rsid w:val="00CF1591"/>
    <w:rsid w:val="00CF39B3"/>
    <w:rsid w:val="00D03DB8"/>
    <w:rsid w:val="00D1308A"/>
    <w:rsid w:val="00D14F50"/>
    <w:rsid w:val="00D15521"/>
    <w:rsid w:val="00D15B0D"/>
    <w:rsid w:val="00D3112D"/>
    <w:rsid w:val="00D338B4"/>
    <w:rsid w:val="00D4294C"/>
    <w:rsid w:val="00D54BEF"/>
    <w:rsid w:val="00D5584B"/>
    <w:rsid w:val="00D60F5B"/>
    <w:rsid w:val="00D61764"/>
    <w:rsid w:val="00D629EF"/>
    <w:rsid w:val="00D64F24"/>
    <w:rsid w:val="00D86E39"/>
    <w:rsid w:val="00D917A0"/>
    <w:rsid w:val="00D95CB5"/>
    <w:rsid w:val="00D97260"/>
    <w:rsid w:val="00DB7789"/>
    <w:rsid w:val="00DE6818"/>
    <w:rsid w:val="00DE78D4"/>
    <w:rsid w:val="00DF7635"/>
    <w:rsid w:val="00E03129"/>
    <w:rsid w:val="00E05C1A"/>
    <w:rsid w:val="00E07DB3"/>
    <w:rsid w:val="00E2772C"/>
    <w:rsid w:val="00E37C29"/>
    <w:rsid w:val="00E40ACC"/>
    <w:rsid w:val="00E42B5D"/>
    <w:rsid w:val="00E54825"/>
    <w:rsid w:val="00E64C5C"/>
    <w:rsid w:val="00E65AFB"/>
    <w:rsid w:val="00E71D9F"/>
    <w:rsid w:val="00E72F33"/>
    <w:rsid w:val="00E74998"/>
    <w:rsid w:val="00E749C5"/>
    <w:rsid w:val="00E77512"/>
    <w:rsid w:val="00E842F5"/>
    <w:rsid w:val="00E849D3"/>
    <w:rsid w:val="00E90E78"/>
    <w:rsid w:val="00E915FF"/>
    <w:rsid w:val="00E927E4"/>
    <w:rsid w:val="00E94C6C"/>
    <w:rsid w:val="00EA1079"/>
    <w:rsid w:val="00EA4FD2"/>
    <w:rsid w:val="00EB662C"/>
    <w:rsid w:val="00EC01C2"/>
    <w:rsid w:val="00EC6258"/>
    <w:rsid w:val="00EC67F0"/>
    <w:rsid w:val="00EE1E4A"/>
    <w:rsid w:val="00EE6CBB"/>
    <w:rsid w:val="00EE7ECC"/>
    <w:rsid w:val="00EF0C7A"/>
    <w:rsid w:val="00EF275F"/>
    <w:rsid w:val="00EF37B1"/>
    <w:rsid w:val="00EF7934"/>
    <w:rsid w:val="00F000ED"/>
    <w:rsid w:val="00F01424"/>
    <w:rsid w:val="00F01BA5"/>
    <w:rsid w:val="00F060A6"/>
    <w:rsid w:val="00F060CA"/>
    <w:rsid w:val="00F0741E"/>
    <w:rsid w:val="00F26EB0"/>
    <w:rsid w:val="00F348FF"/>
    <w:rsid w:val="00F34952"/>
    <w:rsid w:val="00F36297"/>
    <w:rsid w:val="00F4404E"/>
    <w:rsid w:val="00F45146"/>
    <w:rsid w:val="00F5191E"/>
    <w:rsid w:val="00F52E7F"/>
    <w:rsid w:val="00F532DD"/>
    <w:rsid w:val="00F56100"/>
    <w:rsid w:val="00F603D6"/>
    <w:rsid w:val="00F637C5"/>
    <w:rsid w:val="00F66D83"/>
    <w:rsid w:val="00F70FF3"/>
    <w:rsid w:val="00F71CCF"/>
    <w:rsid w:val="00F71E99"/>
    <w:rsid w:val="00F722EE"/>
    <w:rsid w:val="00F754CA"/>
    <w:rsid w:val="00F94664"/>
    <w:rsid w:val="00F968A4"/>
    <w:rsid w:val="00FA34D3"/>
    <w:rsid w:val="00FC0056"/>
    <w:rsid w:val="00FC108D"/>
    <w:rsid w:val="00FC2E48"/>
    <w:rsid w:val="00FD4000"/>
    <w:rsid w:val="00FE17E1"/>
    <w:rsid w:val="00FF37F5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192E"/>
  <w15:docId w15:val="{1CD6E60E-757B-4A12-97A6-5B6A6FFD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7E8"/>
    <w:pPr>
      <w:tabs>
        <w:tab w:val="center" w:pos="4320"/>
        <w:tab w:val="right" w:pos="8640"/>
      </w:tabs>
      <w:suppressAutoHyphens w:val="0"/>
    </w:pPr>
    <w:rPr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4127E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974414"/>
    <w:rPr>
      <w:color w:val="0000FF" w:themeColor="hyperlink"/>
      <w:u w:val="single"/>
    </w:rPr>
  </w:style>
  <w:style w:type="character" w:customStyle="1" w:styleId="lozengfy">
    <w:name w:val="lozengfy"/>
    <w:basedOn w:val="DefaultParagraphFont"/>
    <w:rsid w:val="009A3BB2"/>
  </w:style>
  <w:style w:type="paragraph" w:styleId="BalloonText">
    <w:name w:val="Balloon Text"/>
    <w:basedOn w:val="Normal"/>
    <w:link w:val="BalloonTextChar"/>
    <w:uiPriority w:val="99"/>
    <w:semiHidden/>
    <w:unhideWhenUsed/>
    <w:rsid w:val="007E2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E0"/>
    <w:rPr>
      <w:rFonts w:ascii="Tahoma" w:eastAsia="Times New Roman" w:hAnsi="Tahoma" w:cs="Tahoma"/>
      <w:sz w:val="16"/>
      <w:szCs w:val="16"/>
      <w:lang w:val="en-AU" w:eastAsia="ar-SA"/>
    </w:rPr>
  </w:style>
  <w:style w:type="paragraph" w:styleId="ListParagraph">
    <w:name w:val="List Paragraph"/>
    <w:basedOn w:val="Normal"/>
    <w:uiPriority w:val="34"/>
    <w:qFormat/>
    <w:rsid w:val="000A008E"/>
    <w:pPr>
      <w:ind w:left="720"/>
      <w:contextualSpacing/>
    </w:pPr>
  </w:style>
  <w:style w:type="table" w:styleId="TableGrid">
    <w:name w:val="Table Grid"/>
    <w:basedOn w:val="TableNormal"/>
    <w:uiPriority w:val="59"/>
    <w:rsid w:val="003F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5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DA68-AC1F-499A-86A1-08DB524C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DAS24</dc:creator>
  <cp:lastModifiedBy>HP1</cp:lastModifiedBy>
  <cp:revision>3</cp:revision>
  <cp:lastPrinted>2025-05-26T05:34:00Z</cp:lastPrinted>
  <dcterms:created xsi:type="dcterms:W3CDTF">2025-05-26T05:40:00Z</dcterms:created>
  <dcterms:modified xsi:type="dcterms:W3CDTF">2026-03-04T10:30:00Z</dcterms:modified>
</cp:coreProperties>
</file>